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D3" w:rsidRDefault="00C971D3" w:rsidP="00C971D3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noProof/>
        </w:rPr>
        <w:drawing>
          <wp:inline distT="0" distB="0" distL="0" distR="0">
            <wp:extent cx="61912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D3" w:rsidRDefault="00C971D3" w:rsidP="00C971D3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ΕΛΛΗΝΙΚΗ ΔΗΜΟΚΡΑΤΙΑ</w:t>
      </w:r>
    </w:p>
    <w:p w:rsidR="00C971D3" w:rsidRDefault="00C971D3" w:rsidP="00C971D3">
      <w:pPr>
        <w:pStyle w:val="2"/>
        <w:rPr>
          <w:b w:val="0"/>
          <w:i/>
          <w:iCs/>
          <w:sz w:val="20"/>
          <w:szCs w:val="20"/>
        </w:rPr>
      </w:pPr>
      <w:r>
        <w:rPr>
          <w:b w:val="0"/>
          <w:sz w:val="20"/>
          <w:szCs w:val="20"/>
        </w:rPr>
        <w:t xml:space="preserve">ΝΟΜΟΣ ΑΤΤΙΚΗΣ                                             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i/>
          <w:iCs/>
          <w:sz w:val="20"/>
          <w:szCs w:val="20"/>
        </w:rPr>
        <w:t xml:space="preserve">                   </w:t>
      </w:r>
    </w:p>
    <w:p w:rsidR="00C971D3" w:rsidRDefault="00C971D3" w:rsidP="00C971D3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ΔΗΜΟΣ ΕΛΛΗΝΙΚΟΥ- ΑΡΓΥΡΟΥΠΟΛΗΣ</w:t>
      </w:r>
    </w:p>
    <w:p w:rsidR="00C971D3" w:rsidRDefault="00C971D3" w:rsidP="00C971D3">
      <w:pPr>
        <w:rPr>
          <w:sz w:val="22"/>
          <w:szCs w:val="22"/>
        </w:rPr>
      </w:pPr>
      <w:r>
        <w:rPr>
          <w:sz w:val="22"/>
          <w:szCs w:val="22"/>
        </w:rPr>
        <w:t>Δ/ΝΣΗ ΔΙΟΙΚΗΣΗΣ</w:t>
      </w:r>
    </w:p>
    <w:p w:rsidR="00C971D3" w:rsidRDefault="00C971D3" w:rsidP="00C971D3">
      <w:pPr>
        <w:rPr>
          <w:sz w:val="22"/>
          <w:szCs w:val="22"/>
        </w:rPr>
      </w:pPr>
      <w:r>
        <w:rPr>
          <w:sz w:val="22"/>
          <w:szCs w:val="22"/>
        </w:rPr>
        <w:t xml:space="preserve">ΤΜΗΜΑ ΔΙΟΙΚΗΣΗΣ   </w:t>
      </w:r>
    </w:p>
    <w:p w:rsidR="00C971D3" w:rsidRDefault="00C971D3" w:rsidP="00C971D3">
      <w:pPr>
        <w:pStyle w:val="2"/>
        <w:rPr>
          <w:b w:val="0"/>
          <w:i/>
          <w:iCs/>
          <w:sz w:val="20"/>
          <w:szCs w:val="20"/>
        </w:rPr>
      </w:pPr>
      <w:r>
        <w:rPr>
          <w:b w:val="0"/>
          <w:sz w:val="20"/>
          <w:szCs w:val="20"/>
        </w:rPr>
        <w:t>ΓΡΑΦΕΙΟ ΠΡΟΣΩΠΙΚΟΥ</w:t>
      </w:r>
      <w:r>
        <w:rPr>
          <w:b w:val="0"/>
          <w:i/>
          <w:iCs/>
          <w:sz w:val="24"/>
        </w:rPr>
        <w:t xml:space="preserve"> </w:t>
      </w:r>
      <w:r>
        <w:rPr>
          <w:b w:val="0"/>
          <w:i/>
          <w:iCs/>
          <w:sz w:val="20"/>
          <w:szCs w:val="20"/>
        </w:rPr>
        <w:t xml:space="preserve">                                                               </w:t>
      </w:r>
      <w:r>
        <w:rPr>
          <w:b w:val="0"/>
          <w:i/>
          <w:iCs/>
          <w:szCs w:val="28"/>
        </w:rPr>
        <w:t xml:space="preserve"> </w:t>
      </w:r>
      <w:r>
        <w:rPr>
          <w:b w:val="0"/>
          <w:i/>
          <w:iCs/>
          <w:sz w:val="24"/>
        </w:rPr>
        <w:t xml:space="preserve">Αργυρούπολη, </w:t>
      </w:r>
      <w:r w:rsidR="00803540">
        <w:rPr>
          <w:b w:val="0"/>
          <w:i/>
          <w:iCs/>
          <w:sz w:val="24"/>
        </w:rPr>
        <w:t>17</w:t>
      </w:r>
      <w:r>
        <w:rPr>
          <w:b w:val="0"/>
          <w:i/>
          <w:iCs/>
          <w:sz w:val="24"/>
        </w:rPr>
        <w:t>/</w:t>
      </w:r>
      <w:r w:rsidRPr="00F52896">
        <w:rPr>
          <w:b w:val="0"/>
          <w:i/>
          <w:iCs/>
          <w:sz w:val="24"/>
        </w:rPr>
        <w:t>9</w:t>
      </w:r>
      <w:r>
        <w:rPr>
          <w:b w:val="0"/>
          <w:i/>
          <w:iCs/>
          <w:sz w:val="24"/>
        </w:rPr>
        <w:t>/201</w:t>
      </w:r>
      <w:r w:rsidRPr="00F52896">
        <w:rPr>
          <w:b w:val="0"/>
          <w:i/>
          <w:iCs/>
          <w:sz w:val="24"/>
        </w:rPr>
        <w:t>4</w:t>
      </w:r>
    </w:p>
    <w:p w:rsidR="00C971D3" w:rsidRPr="00617341" w:rsidRDefault="00C971D3" w:rsidP="00C971D3">
      <w:pPr>
        <w:jc w:val="both"/>
        <w:rPr>
          <w:bCs/>
          <w:i/>
        </w:rPr>
      </w:pPr>
      <w:r>
        <w:rPr>
          <w:bCs/>
          <w:sz w:val="20"/>
          <w:szCs w:val="20"/>
        </w:rPr>
        <w:t xml:space="preserve">Λ.ΚΥΠΡΟΥ 68 </w:t>
      </w:r>
      <w:proofErr w:type="spellStart"/>
      <w:r>
        <w:rPr>
          <w:bCs/>
          <w:sz w:val="20"/>
          <w:szCs w:val="20"/>
        </w:rPr>
        <w:t>Αργ</w:t>
      </w:r>
      <w:proofErr w:type="spellEnd"/>
      <w:r>
        <w:rPr>
          <w:bCs/>
          <w:sz w:val="20"/>
          <w:szCs w:val="20"/>
        </w:rPr>
        <w:t>/λη</w:t>
      </w:r>
      <w:r w:rsidRPr="00081C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ΤΚ 16452                                                </w:t>
      </w:r>
      <w:r w:rsidRPr="00081C6C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</w:t>
      </w:r>
      <w:r w:rsidR="00617341" w:rsidRPr="00617341">
        <w:rPr>
          <w:bCs/>
          <w:sz w:val="20"/>
          <w:szCs w:val="20"/>
        </w:rPr>
        <w:t xml:space="preserve">  </w:t>
      </w:r>
      <w:r>
        <w:rPr>
          <w:bCs/>
          <w:i/>
        </w:rPr>
        <w:t>Αρ.πρωτ.</w:t>
      </w:r>
      <w:r w:rsidR="00FA20CE" w:rsidRPr="00FA20CE">
        <w:rPr>
          <w:bCs/>
          <w:i/>
        </w:rPr>
        <w:t>3</w:t>
      </w:r>
      <w:r w:rsidR="00FA20CE" w:rsidRPr="00617341">
        <w:rPr>
          <w:bCs/>
          <w:i/>
        </w:rPr>
        <w:t>3590</w:t>
      </w:r>
    </w:p>
    <w:p w:rsidR="00C971D3" w:rsidRDefault="00C971D3" w:rsidP="00C971D3">
      <w:pPr>
        <w:jc w:val="both"/>
        <w:rPr>
          <w:bCs/>
          <w:iCs/>
          <w:sz w:val="20"/>
          <w:szCs w:val="20"/>
        </w:rPr>
      </w:pPr>
      <w:proofErr w:type="spellStart"/>
      <w:r>
        <w:rPr>
          <w:bCs/>
          <w:sz w:val="20"/>
          <w:szCs w:val="20"/>
        </w:rPr>
        <w:t>Τηλ</w:t>
      </w:r>
      <w:proofErr w:type="spellEnd"/>
      <w:r>
        <w:rPr>
          <w:bCs/>
          <w:sz w:val="20"/>
          <w:szCs w:val="20"/>
        </w:rPr>
        <w:t xml:space="preserve">. Κέντρο 213.20.18.700                </w:t>
      </w:r>
    </w:p>
    <w:p w:rsidR="00C971D3" w:rsidRPr="00D436DE" w:rsidRDefault="00C971D3" w:rsidP="00C971D3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Πληροφ.:</w:t>
      </w:r>
      <w:r w:rsidRPr="005F54F4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Ευαγγέλου Χρ.</w:t>
      </w:r>
      <w:r w:rsidR="003E303F" w:rsidRPr="003E303F">
        <w:rPr>
          <w:bCs/>
          <w:iCs/>
          <w:sz w:val="20"/>
          <w:szCs w:val="20"/>
        </w:rPr>
        <w:t xml:space="preserve"> </w:t>
      </w:r>
      <w:r w:rsidR="003E303F">
        <w:rPr>
          <w:bCs/>
          <w:iCs/>
          <w:sz w:val="20"/>
          <w:szCs w:val="20"/>
        </w:rPr>
        <w:t>Εσωτ.:740</w:t>
      </w:r>
      <w:r>
        <w:rPr>
          <w:bCs/>
          <w:iCs/>
          <w:sz w:val="20"/>
          <w:szCs w:val="20"/>
        </w:rPr>
        <w:t xml:space="preserve"> </w:t>
      </w:r>
    </w:p>
    <w:p w:rsidR="00C971D3" w:rsidRPr="00552B4F" w:rsidRDefault="00C971D3" w:rsidP="00C971D3">
      <w:pPr>
        <w:pStyle w:val="2"/>
        <w:rPr>
          <w:bCs w:val="0"/>
          <w:sz w:val="20"/>
          <w:szCs w:val="20"/>
        </w:rPr>
      </w:pPr>
      <w:r>
        <w:rPr>
          <w:b w:val="0"/>
          <w:bCs w:val="0"/>
          <w:iCs/>
          <w:sz w:val="20"/>
          <w:szCs w:val="20"/>
          <w:lang w:val="en-US"/>
        </w:rPr>
        <w:t>FAX</w:t>
      </w:r>
      <w:r>
        <w:rPr>
          <w:b w:val="0"/>
          <w:bCs w:val="0"/>
          <w:iCs/>
          <w:sz w:val="20"/>
          <w:szCs w:val="20"/>
        </w:rPr>
        <w:t>: 210</w:t>
      </w:r>
      <w:r>
        <w:rPr>
          <w:bCs w:val="0"/>
          <w:iCs/>
          <w:sz w:val="20"/>
          <w:szCs w:val="20"/>
        </w:rPr>
        <w:t xml:space="preserve"> .</w:t>
      </w:r>
      <w:r>
        <w:rPr>
          <w:b w:val="0"/>
          <w:bCs w:val="0"/>
          <w:iCs/>
          <w:sz w:val="20"/>
          <w:szCs w:val="20"/>
        </w:rPr>
        <w:t>99</w:t>
      </w:r>
      <w:r>
        <w:rPr>
          <w:bCs w:val="0"/>
          <w:iCs/>
          <w:sz w:val="20"/>
          <w:szCs w:val="20"/>
        </w:rPr>
        <w:t>.</w:t>
      </w:r>
      <w:r>
        <w:rPr>
          <w:b w:val="0"/>
          <w:bCs w:val="0"/>
          <w:iCs/>
          <w:sz w:val="20"/>
          <w:szCs w:val="20"/>
        </w:rPr>
        <w:t>02.045-210.99.27.024</w:t>
      </w:r>
      <w:r>
        <w:rPr>
          <w:bCs w:val="0"/>
          <w:sz w:val="20"/>
          <w:szCs w:val="20"/>
        </w:rPr>
        <w:t xml:space="preserve">        </w:t>
      </w:r>
    </w:p>
    <w:p w:rsidR="00C971D3" w:rsidRDefault="00C971D3" w:rsidP="00C971D3">
      <w:pPr>
        <w:pStyle w:val="2"/>
      </w:pPr>
      <w:r>
        <w:rPr>
          <w:sz w:val="20"/>
          <w:szCs w:val="20"/>
        </w:rPr>
        <w:t xml:space="preserve"> </w:t>
      </w:r>
      <w:r>
        <w:t xml:space="preserve">                                         </w:t>
      </w:r>
    </w:p>
    <w:p w:rsidR="00C971D3" w:rsidRDefault="00C971D3" w:rsidP="00C971D3"/>
    <w:p w:rsidR="00C971D3" w:rsidRPr="007858DB" w:rsidRDefault="00C971D3" w:rsidP="00C971D3">
      <w:pPr>
        <w:rPr>
          <w:sz w:val="28"/>
          <w:szCs w:val="28"/>
        </w:rPr>
      </w:pPr>
      <w:r w:rsidRPr="007858D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ΓΝΩΣΤΟΠΟΙΗΣΗ</w:t>
      </w:r>
      <w:r w:rsidRPr="007858DB">
        <w:rPr>
          <w:sz w:val="28"/>
          <w:szCs w:val="28"/>
        </w:rPr>
        <w:t xml:space="preserve"> </w:t>
      </w:r>
    </w:p>
    <w:p w:rsidR="00C971D3" w:rsidRPr="007858DB" w:rsidRDefault="00C971D3" w:rsidP="00C971D3">
      <w:pPr>
        <w:rPr>
          <w:sz w:val="28"/>
          <w:szCs w:val="28"/>
        </w:rPr>
      </w:pPr>
    </w:p>
    <w:p w:rsidR="00C971D3" w:rsidRDefault="00C971D3" w:rsidP="00C971D3">
      <w:pPr>
        <w:ind w:right="-334"/>
        <w:rPr>
          <w:sz w:val="28"/>
          <w:szCs w:val="28"/>
        </w:rPr>
      </w:pPr>
      <w:r w:rsidRPr="00F70DD1">
        <w:rPr>
          <w:sz w:val="28"/>
          <w:szCs w:val="28"/>
        </w:rPr>
        <w:t xml:space="preserve">Για  την   πλήρωση  </w:t>
      </w:r>
      <w:r>
        <w:rPr>
          <w:sz w:val="28"/>
          <w:szCs w:val="28"/>
        </w:rPr>
        <w:t>μίας (1)</w:t>
      </w:r>
      <w:r w:rsidRPr="00F70DD1">
        <w:rPr>
          <w:sz w:val="28"/>
          <w:szCs w:val="28"/>
        </w:rPr>
        <w:t xml:space="preserve">  θέσης  </w:t>
      </w:r>
      <w:r w:rsidR="001E7594">
        <w:rPr>
          <w:sz w:val="28"/>
          <w:szCs w:val="28"/>
        </w:rPr>
        <w:t>Συνεργάτη</w:t>
      </w:r>
      <w:r w:rsidRPr="00F7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σε θέματα </w:t>
      </w:r>
      <w:r w:rsidR="001E7594">
        <w:rPr>
          <w:sz w:val="28"/>
          <w:szCs w:val="28"/>
        </w:rPr>
        <w:t>πολιτισμού, διαβούλευσης, επικοινωνίας και δημοσίων σχέσεων,</w:t>
      </w:r>
      <w:r>
        <w:rPr>
          <w:sz w:val="28"/>
          <w:szCs w:val="28"/>
        </w:rPr>
        <w:t xml:space="preserve"> β</w:t>
      </w:r>
      <w:r w:rsidRPr="00F70DD1">
        <w:rPr>
          <w:sz w:val="28"/>
          <w:szCs w:val="28"/>
        </w:rPr>
        <w:t>άσει των διατάξεων  τ</w:t>
      </w:r>
      <w:r>
        <w:rPr>
          <w:sz w:val="28"/>
          <w:szCs w:val="28"/>
        </w:rPr>
        <w:t>ων   Ν.3584/2007</w:t>
      </w:r>
      <w:r w:rsidR="001E7594">
        <w:rPr>
          <w:sz w:val="28"/>
          <w:szCs w:val="28"/>
        </w:rPr>
        <w:t xml:space="preserve"> και </w:t>
      </w:r>
      <w:r>
        <w:rPr>
          <w:sz w:val="28"/>
          <w:szCs w:val="28"/>
        </w:rPr>
        <w:t>Ν.</w:t>
      </w:r>
      <w:r w:rsidR="001E7594">
        <w:rPr>
          <w:sz w:val="28"/>
          <w:szCs w:val="28"/>
        </w:rPr>
        <w:t>3979</w:t>
      </w:r>
      <w:r>
        <w:rPr>
          <w:sz w:val="28"/>
          <w:szCs w:val="28"/>
        </w:rPr>
        <w:t>/201</w:t>
      </w:r>
      <w:r w:rsidR="001E7594">
        <w:rPr>
          <w:sz w:val="28"/>
          <w:szCs w:val="28"/>
        </w:rPr>
        <w:t>1</w:t>
      </w:r>
      <w:r w:rsidRPr="00F70DD1">
        <w:rPr>
          <w:sz w:val="28"/>
          <w:szCs w:val="28"/>
        </w:rPr>
        <w:t xml:space="preserve"> </w:t>
      </w:r>
    </w:p>
    <w:p w:rsidR="00C971D3" w:rsidRDefault="00C971D3" w:rsidP="00C971D3">
      <w:pPr>
        <w:rPr>
          <w:sz w:val="28"/>
          <w:szCs w:val="28"/>
        </w:rPr>
      </w:pPr>
    </w:p>
    <w:p w:rsidR="00C971D3" w:rsidRDefault="00C971D3" w:rsidP="00C97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Ο  ΔΗΜΑΡΧΟΣ ΕΛΛΗΝΙΚΟΥ – ΑΡΓΥΡΟΥΠΟΛΗΣ </w:t>
      </w:r>
      <w:r w:rsidRPr="00F70DD1">
        <w:rPr>
          <w:sz w:val="28"/>
          <w:szCs w:val="28"/>
        </w:rPr>
        <w:t xml:space="preserve">  </w:t>
      </w:r>
    </w:p>
    <w:p w:rsidR="00C971D3" w:rsidRDefault="00C971D3" w:rsidP="00C971D3">
      <w:pPr>
        <w:rPr>
          <w:sz w:val="28"/>
          <w:szCs w:val="28"/>
        </w:rPr>
      </w:pPr>
    </w:p>
    <w:p w:rsidR="00C971D3" w:rsidRPr="002335B0" w:rsidRDefault="00C971D3" w:rsidP="00C971D3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Έχοντας υπόψη </w:t>
      </w:r>
      <w:r w:rsidRPr="002335B0">
        <w:rPr>
          <w:sz w:val="28"/>
          <w:szCs w:val="28"/>
        </w:rPr>
        <w:t>:</w:t>
      </w:r>
    </w:p>
    <w:p w:rsidR="00C971D3" w:rsidRDefault="00C971D3" w:rsidP="00C971D3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>Τις διατάξεις του άρθρου 163 του Ν. 3584/2007</w:t>
      </w:r>
    </w:p>
    <w:p w:rsidR="00C971D3" w:rsidRDefault="00C971D3" w:rsidP="00C971D3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Τις διατάξεις του άρθρου 58 του Ν.3852/2010 « Νέα Αρχιτεκτονική της Αυτοδιοίκησης και της Αποκεντρωμένης </w:t>
      </w:r>
      <w:proofErr w:type="spellStart"/>
      <w:r>
        <w:rPr>
          <w:sz w:val="28"/>
          <w:szCs w:val="28"/>
        </w:rPr>
        <w:t>Διοίκησης–Πρόγραμμα</w:t>
      </w:r>
      <w:proofErr w:type="spellEnd"/>
      <w:r>
        <w:rPr>
          <w:sz w:val="28"/>
          <w:szCs w:val="28"/>
        </w:rPr>
        <w:t xml:space="preserve"> Καλλικράτης »</w:t>
      </w:r>
    </w:p>
    <w:p w:rsidR="00C971D3" w:rsidRDefault="00C971D3" w:rsidP="00C971D3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>Τις διατάξεις του άρθρου 2,3 και 4 του Ν.3861/2010</w:t>
      </w:r>
    </w:p>
    <w:p w:rsidR="001E7594" w:rsidRDefault="001E7594" w:rsidP="00C971D3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>Την παρ.11 του άρθρου 45 του Ν.3979/2011</w:t>
      </w:r>
    </w:p>
    <w:p w:rsidR="00C971D3" w:rsidRDefault="00C971D3" w:rsidP="00C971D3">
      <w:pPr>
        <w:numPr>
          <w:ilvl w:val="0"/>
          <w:numId w:val="1"/>
        </w:numPr>
        <w:ind w:left="0" w:right="-334" w:firstLine="0"/>
        <w:rPr>
          <w:sz w:val="28"/>
          <w:szCs w:val="28"/>
        </w:rPr>
      </w:pPr>
      <w:r>
        <w:rPr>
          <w:sz w:val="28"/>
          <w:szCs w:val="28"/>
        </w:rPr>
        <w:t xml:space="preserve">Τις διατάξεις του άρθρου 1 </w:t>
      </w:r>
      <w:proofErr w:type="spellStart"/>
      <w:r>
        <w:rPr>
          <w:sz w:val="28"/>
          <w:szCs w:val="28"/>
        </w:rPr>
        <w:t>υποπαρ.ΣΤ</w:t>
      </w:r>
      <w:proofErr w:type="spellEnd"/>
      <w:r>
        <w:rPr>
          <w:sz w:val="28"/>
          <w:szCs w:val="28"/>
        </w:rPr>
        <w:t xml:space="preserve"> 1 παρ.1 &amp; 2 του Ν.4093/2012, σύμφωνα  με τις οποίες επανακαθορίζονται οι θέσεις Ειδικών Συνεργατών, Επιστημονικών Συνεργατών, Ειδικών Συμβούλων, στους ΟΤΑ Α΄ και Β΄ βαθμού από 1/1/2013  </w:t>
      </w:r>
    </w:p>
    <w:p w:rsidR="00C971D3" w:rsidRDefault="00C971D3" w:rsidP="00C971D3">
      <w:pPr>
        <w:ind w:right="-334"/>
        <w:rPr>
          <w:sz w:val="28"/>
          <w:szCs w:val="28"/>
        </w:rPr>
      </w:pPr>
      <w:r>
        <w:rPr>
          <w:sz w:val="28"/>
          <w:szCs w:val="28"/>
        </w:rPr>
        <w:t xml:space="preserve">6. Την με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55-74802-29/12/2010  ερμηνευτική εγκύκλιο του Τμήματος Προσωπικού ΟΤΑ, της Δ/νσης Οργάνωσης και λειτουργίας ΟΤΑ, της Γεν. Δ/νσης Τοπικής Αυτοδιοίκησης του Υπουργείου Εσωτερικών Αποκέντρωσης και Ηλεκτρονικής Διακυβέρνησης, όπου διευκρινίζεται ότι για την πρόσληψη ατόμων στις θέσεις Ειδικών Συμβούλων ή Ειδικών Συνεργατών ή Επιστημονικών Συνεργατών, δεν απαιτείται να προβλέπονται οι θέσεις αυτές στον ΟΕΥ των Δήμων, γιατί συνιστώνται απευθείας από το νόμο. </w:t>
      </w:r>
    </w:p>
    <w:p w:rsidR="00C971D3" w:rsidRDefault="00C971D3" w:rsidP="00C971D3">
      <w:pPr>
        <w:rPr>
          <w:sz w:val="28"/>
          <w:szCs w:val="28"/>
        </w:rPr>
      </w:pPr>
      <w:r>
        <w:rPr>
          <w:sz w:val="28"/>
          <w:szCs w:val="28"/>
        </w:rPr>
        <w:t xml:space="preserve">7. Την ανάγκη </w:t>
      </w:r>
      <w:r w:rsidR="0009053B">
        <w:rPr>
          <w:sz w:val="28"/>
          <w:szCs w:val="28"/>
        </w:rPr>
        <w:t xml:space="preserve">πρόσληψης ενός Συνεργάτη Δημάρχου σε θέματα πολιτισμού, διαβούλευσης, επικοινωνίας και δημοσίων σχέσεων. </w:t>
      </w:r>
    </w:p>
    <w:p w:rsidR="0009053B" w:rsidRDefault="0009053B" w:rsidP="00C971D3">
      <w:pPr>
        <w:rPr>
          <w:sz w:val="28"/>
          <w:szCs w:val="28"/>
        </w:rPr>
      </w:pPr>
    </w:p>
    <w:p w:rsidR="00C971D3" w:rsidRDefault="00C971D3" w:rsidP="00C97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Π Ρ Ο Σ Κ Α Λ Ε Ι </w:t>
      </w:r>
    </w:p>
    <w:p w:rsidR="00C971D3" w:rsidRDefault="00C971D3" w:rsidP="00C971D3">
      <w:pPr>
        <w:ind w:left="180" w:right="-8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Όσους ενδιαφέρονται να καταλάβουν τη θέση του </w:t>
      </w:r>
      <w:r w:rsidR="00A97182">
        <w:rPr>
          <w:sz w:val="28"/>
          <w:szCs w:val="28"/>
        </w:rPr>
        <w:t xml:space="preserve">Συνεργάτη </w:t>
      </w:r>
      <w:r>
        <w:rPr>
          <w:sz w:val="28"/>
          <w:szCs w:val="28"/>
        </w:rPr>
        <w:t>Δημάρχου σε θέματα π</w:t>
      </w:r>
      <w:r w:rsidR="00A97182">
        <w:rPr>
          <w:sz w:val="28"/>
          <w:szCs w:val="28"/>
        </w:rPr>
        <w:t xml:space="preserve">ολιτισμού, διαβούλευσης, επικοινωνίας και δημοσίων σχέσεων, </w:t>
      </w:r>
      <w:r>
        <w:rPr>
          <w:sz w:val="28"/>
          <w:szCs w:val="28"/>
        </w:rPr>
        <w:t>να υποβάλλουν στην αρμόδια υπηρεσία του Δήμου μας (Γραφείο Προσωπικού</w:t>
      </w:r>
      <w:r w:rsidR="004D65FD">
        <w:rPr>
          <w:sz w:val="28"/>
          <w:szCs w:val="28"/>
        </w:rPr>
        <w:t>,</w:t>
      </w:r>
      <w:r>
        <w:rPr>
          <w:sz w:val="28"/>
          <w:szCs w:val="28"/>
        </w:rPr>
        <w:t xml:space="preserve"> Κύπρου 68</w:t>
      </w:r>
      <w:r w:rsidR="004D65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ώρες 8:00-15:00) αίτηση συμμετοχής, για την επιλογή του </w:t>
      </w:r>
      <w:r w:rsidR="00330F3D">
        <w:rPr>
          <w:sz w:val="28"/>
          <w:szCs w:val="28"/>
        </w:rPr>
        <w:t>Συνεργάτη Δημάρχου</w:t>
      </w:r>
      <w:r>
        <w:rPr>
          <w:sz w:val="28"/>
          <w:szCs w:val="28"/>
        </w:rPr>
        <w:t xml:space="preserve">. </w:t>
      </w:r>
    </w:p>
    <w:p w:rsidR="00C971D3" w:rsidRDefault="00C971D3" w:rsidP="00C971D3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  Οι υποψήφιοι  πρέπει να υποβάλουν με την αίτησή τους:</w:t>
      </w:r>
    </w:p>
    <w:p w:rsidR="00C971D3" w:rsidRDefault="00C971D3" w:rsidP="00C971D3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1D3" w:rsidRDefault="00C971D3" w:rsidP="00C971D3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  Υποχρεωτικά:</w:t>
      </w:r>
    </w:p>
    <w:p w:rsidR="00C971D3" w:rsidRDefault="00C971D3" w:rsidP="00C971D3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1D3" w:rsidRDefault="00C971D3" w:rsidP="00C971D3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 xml:space="preserve">1.Βιογραφικό σημείωμα. </w:t>
      </w:r>
    </w:p>
    <w:p w:rsidR="00C971D3" w:rsidRDefault="00C971D3" w:rsidP="00C971D3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 xml:space="preserve">2.Φωτοαντίγραφο των δύο όψεων του ατομικού δελτίου ταυτότητας.  </w:t>
      </w:r>
    </w:p>
    <w:p w:rsidR="00CB685A" w:rsidRPr="00C423C3" w:rsidRDefault="00C971D3" w:rsidP="00C971D3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5160">
        <w:rPr>
          <w:sz w:val="28"/>
          <w:szCs w:val="28"/>
        </w:rPr>
        <w:t>Απολυτήριο Δευτεροβάθμιας Εκπαίδευσης</w:t>
      </w:r>
      <w:r>
        <w:rPr>
          <w:sz w:val="28"/>
          <w:szCs w:val="28"/>
        </w:rPr>
        <w:t>.</w:t>
      </w:r>
    </w:p>
    <w:p w:rsidR="00CB685A" w:rsidRDefault="00CB685A" w:rsidP="00C971D3">
      <w:pPr>
        <w:ind w:left="720" w:right="-514"/>
        <w:rPr>
          <w:sz w:val="28"/>
          <w:szCs w:val="28"/>
        </w:rPr>
      </w:pPr>
      <w:r w:rsidRPr="00CB685A">
        <w:rPr>
          <w:sz w:val="28"/>
          <w:szCs w:val="28"/>
        </w:rPr>
        <w:t xml:space="preserve">4. </w:t>
      </w:r>
      <w:r>
        <w:rPr>
          <w:sz w:val="28"/>
          <w:szCs w:val="28"/>
        </w:rPr>
        <w:t>Ειδίκευση ή πρακτική εμπειρία σε θέματα τοπικής δημοσιότητας, επικοινωνίας και δημοσίων σχέσεων.</w:t>
      </w:r>
    </w:p>
    <w:p w:rsidR="00CB685A" w:rsidRDefault="00CB685A" w:rsidP="00C971D3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>5. Αποδεδειγμένη πρακτική και εμπειρία σε θέματα πολιτιστικής κληρονομιάς και ιδιαίτερα σε θέματα παραδοσιακής μουσικής.</w:t>
      </w:r>
    </w:p>
    <w:p w:rsidR="00C971D3" w:rsidRDefault="00CB685A" w:rsidP="00C971D3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 xml:space="preserve">6. Πολύ καλή γνώση των τοπικών συνθηκών του Δήμου Ελληνικού-Αργυρούπολης. </w:t>
      </w:r>
      <w:r w:rsidR="00C971D3">
        <w:rPr>
          <w:sz w:val="28"/>
          <w:szCs w:val="28"/>
        </w:rPr>
        <w:t xml:space="preserve"> </w:t>
      </w:r>
    </w:p>
    <w:p w:rsidR="00C971D3" w:rsidRPr="00D436DE" w:rsidRDefault="00C971D3" w:rsidP="00C971D3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>Οι υποψήφιοι πρέπει να υποβάλουν με την αίτηση τους</w:t>
      </w:r>
      <w:r w:rsidRPr="00D436DE">
        <w:rPr>
          <w:sz w:val="28"/>
          <w:szCs w:val="28"/>
        </w:rPr>
        <w:t>:</w:t>
      </w:r>
    </w:p>
    <w:p w:rsidR="00C971D3" w:rsidRDefault="00C971D3" w:rsidP="00C971D3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>Υπεύθυνη δήλωση του αρθ.8 του Ν.1599/1986, ότι σε περίπτωση επιλογής τους</w:t>
      </w:r>
      <w:r w:rsidR="00C423C3" w:rsidRPr="00C423C3">
        <w:rPr>
          <w:sz w:val="28"/>
          <w:szCs w:val="28"/>
        </w:rPr>
        <w:t xml:space="preserve">, </w:t>
      </w:r>
      <w:r>
        <w:rPr>
          <w:sz w:val="28"/>
          <w:szCs w:val="28"/>
        </w:rPr>
        <w:t>θα προσκομίσουν όλα τα προβλεπόμενα από την παρ. 3 του αρθ.163 του Ν.3584/07 έγγραφα</w:t>
      </w:r>
      <w:r w:rsidR="00C423C3" w:rsidRPr="00C423C3">
        <w:rPr>
          <w:sz w:val="28"/>
          <w:szCs w:val="28"/>
        </w:rPr>
        <w:t>,</w:t>
      </w:r>
      <w:r>
        <w:rPr>
          <w:sz w:val="28"/>
          <w:szCs w:val="28"/>
        </w:rPr>
        <w:t xml:space="preserve"> που πιστοποιούν την κατοχή των γενικών </w:t>
      </w:r>
      <w:r w:rsidRPr="00F7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τυπικών προσόντων διορισμού. </w:t>
      </w:r>
    </w:p>
    <w:p w:rsidR="00C971D3" w:rsidRDefault="00C971D3" w:rsidP="00FA57C7">
      <w:pPr>
        <w:ind w:left="135" w:right="-514"/>
        <w:rPr>
          <w:sz w:val="28"/>
          <w:szCs w:val="28"/>
        </w:rPr>
      </w:pPr>
      <w:r>
        <w:rPr>
          <w:sz w:val="28"/>
          <w:szCs w:val="28"/>
        </w:rPr>
        <w:t xml:space="preserve">Η επιλογή θα γίνει από τον Δήμαρχο, ο οποίος θα αποφασίσει κατά την      </w:t>
      </w:r>
      <w:r w:rsidR="00FA57C7" w:rsidRPr="00FA57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κρίση του για την καταλληλότητα του προσλαμβανόμενου (παρ. 4 του αρθ.163 του Ν. 3584/07).  </w:t>
      </w:r>
    </w:p>
    <w:p w:rsidR="00C971D3" w:rsidRDefault="00C971D3" w:rsidP="00C971D3">
      <w:pPr>
        <w:ind w:left="135" w:right="-514"/>
        <w:rPr>
          <w:sz w:val="28"/>
          <w:szCs w:val="28"/>
        </w:rPr>
      </w:pPr>
      <w:r>
        <w:rPr>
          <w:sz w:val="28"/>
          <w:szCs w:val="28"/>
        </w:rPr>
        <w:t xml:space="preserve">Οι αιτήσεις των ενδιαφερομένων μαζί με τα απαιτούμενα δικαιολογητικά,      πρέπει να υποβληθούν στο Δήμο μας μέσα σε προθεσμία </w:t>
      </w:r>
      <w:r w:rsidR="00EF0D87">
        <w:rPr>
          <w:sz w:val="28"/>
          <w:szCs w:val="28"/>
        </w:rPr>
        <w:t>πέντε</w:t>
      </w:r>
      <w:r>
        <w:rPr>
          <w:sz w:val="28"/>
          <w:szCs w:val="28"/>
        </w:rPr>
        <w:t xml:space="preserve"> (</w:t>
      </w:r>
      <w:r w:rsidR="00EF0D87">
        <w:rPr>
          <w:sz w:val="28"/>
          <w:szCs w:val="28"/>
        </w:rPr>
        <w:t>5</w:t>
      </w:r>
      <w:r>
        <w:rPr>
          <w:sz w:val="28"/>
          <w:szCs w:val="28"/>
        </w:rPr>
        <w:t xml:space="preserve">) ημερών, η  οποία αρχίζει από την επόμενη ημέρα της τελευταίας δημοσίευσης της παρούσας σε μία εφημερίδα του νομού ή της ανάρτησης της στο χώρο ανακοινώσεων του δημοτικού καταστήματος. Μπορούν επίσης να αποσταλούν δια συστημένης επιστολής. </w:t>
      </w:r>
    </w:p>
    <w:p w:rsidR="00C971D3" w:rsidRDefault="00C971D3" w:rsidP="00C971D3">
      <w:pPr>
        <w:ind w:left="135" w:right="-514"/>
        <w:rPr>
          <w:sz w:val="28"/>
          <w:szCs w:val="28"/>
        </w:rPr>
      </w:pPr>
      <w:r>
        <w:rPr>
          <w:sz w:val="28"/>
          <w:szCs w:val="28"/>
        </w:rPr>
        <w:t xml:space="preserve">Η προκήρυξη αυτή να τοιχοκολληθεί στο Δημοτικό κατάστημα και να  δημοσιευθεί σε μία ημερήσια εφημερίδα του νομού. </w:t>
      </w:r>
    </w:p>
    <w:p w:rsidR="00C971D3" w:rsidRDefault="00C971D3" w:rsidP="00C971D3">
      <w:pPr>
        <w:ind w:left="720" w:right="-514"/>
        <w:rPr>
          <w:sz w:val="28"/>
          <w:szCs w:val="28"/>
        </w:rPr>
      </w:pPr>
    </w:p>
    <w:p w:rsidR="00EF0D87" w:rsidRDefault="00EF0D87" w:rsidP="00C971D3">
      <w:pPr>
        <w:ind w:left="720" w:right="-514"/>
        <w:rPr>
          <w:sz w:val="28"/>
          <w:szCs w:val="28"/>
        </w:rPr>
      </w:pPr>
    </w:p>
    <w:p w:rsidR="00EF0D87" w:rsidRPr="00FC1E2A" w:rsidRDefault="00EF0D87" w:rsidP="00C971D3">
      <w:pPr>
        <w:ind w:left="720" w:right="-514"/>
        <w:rPr>
          <w:sz w:val="28"/>
          <w:szCs w:val="28"/>
        </w:rPr>
      </w:pPr>
    </w:p>
    <w:p w:rsidR="00C971D3" w:rsidRDefault="00C971D3" w:rsidP="00C971D3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70DD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EF0D87">
        <w:t>Ο ΔΗΜΑΡΧΟΣ</w:t>
      </w:r>
    </w:p>
    <w:p w:rsidR="00C971D3" w:rsidRDefault="00C971D3" w:rsidP="00C971D3">
      <w:pPr>
        <w:ind w:left="720" w:right="-514"/>
        <w:rPr>
          <w:sz w:val="28"/>
          <w:szCs w:val="28"/>
        </w:rPr>
      </w:pPr>
    </w:p>
    <w:p w:rsidR="00C971D3" w:rsidRPr="00FC1E2A" w:rsidRDefault="00C971D3" w:rsidP="00C971D3">
      <w:pPr>
        <w:ind w:left="720" w:right="-514"/>
        <w:rPr>
          <w:sz w:val="28"/>
          <w:szCs w:val="28"/>
        </w:rPr>
      </w:pPr>
    </w:p>
    <w:p w:rsidR="00C971D3" w:rsidRPr="00F70DD1" w:rsidRDefault="00FC1E2A" w:rsidP="00C971D3">
      <w:pPr>
        <w:ind w:left="720" w:right="-514"/>
        <w:rPr>
          <w:sz w:val="28"/>
          <w:szCs w:val="28"/>
        </w:rPr>
      </w:pPr>
      <w:r>
        <w:t xml:space="preserve">                                              </w:t>
      </w:r>
      <w:r w:rsidR="00EF0D87">
        <w:t>ΚΩΝΣΤΑΝΤΑΤΟΣ ΙΩΑΝΝΗΣ</w:t>
      </w:r>
      <w:r w:rsidR="00C971D3">
        <w:rPr>
          <w:sz w:val="28"/>
          <w:szCs w:val="28"/>
        </w:rPr>
        <w:t xml:space="preserve"> </w:t>
      </w:r>
    </w:p>
    <w:sectPr w:rsidR="00C971D3" w:rsidRPr="00F70DD1" w:rsidSect="001E7594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5A" w:rsidRDefault="00CB685A" w:rsidP="00502CEC">
      <w:r>
        <w:separator/>
      </w:r>
    </w:p>
  </w:endnote>
  <w:endnote w:type="continuationSeparator" w:id="0">
    <w:p w:rsidR="00CB685A" w:rsidRDefault="00CB685A" w:rsidP="0050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5A" w:rsidRDefault="007317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68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85A" w:rsidRDefault="00CB68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5A" w:rsidRDefault="007317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68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341">
      <w:rPr>
        <w:rStyle w:val="a4"/>
        <w:noProof/>
      </w:rPr>
      <w:t>1</w:t>
    </w:r>
    <w:r>
      <w:rPr>
        <w:rStyle w:val="a4"/>
      </w:rPr>
      <w:fldChar w:fldCharType="end"/>
    </w:r>
  </w:p>
  <w:p w:rsidR="00CB685A" w:rsidRDefault="00CB68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5A" w:rsidRDefault="00CB685A" w:rsidP="00502CEC">
      <w:r>
        <w:separator/>
      </w:r>
    </w:p>
  </w:footnote>
  <w:footnote w:type="continuationSeparator" w:id="0">
    <w:p w:rsidR="00CB685A" w:rsidRDefault="00CB685A" w:rsidP="0050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717"/>
    <w:multiLevelType w:val="hybridMultilevel"/>
    <w:tmpl w:val="4246EF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0723A8"/>
    <w:multiLevelType w:val="hybridMultilevel"/>
    <w:tmpl w:val="72163120"/>
    <w:lvl w:ilvl="0" w:tplc="EEE21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1D3"/>
    <w:rsid w:val="000461A5"/>
    <w:rsid w:val="0009053B"/>
    <w:rsid w:val="00142ED5"/>
    <w:rsid w:val="001C5F46"/>
    <w:rsid w:val="001E7594"/>
    <w:rsid w:val="00270FB3"/>
    <w:rsid w:val="002B5160"/>
    <w:rsid w:val="002C4976"/>
    <w:rsid w:val="002D2187"/>
    <w:rsid w:val="00330F3D"/>
    <w:rsid w:val="003E303F"/>
    <w:rsid w:val="004364F2"/>
    <w:rsid w:val="004A2780"/>
    <w:rsid w:val="004A2826"/>
    <w:rsid w:val="004C6A04"/>
    <w:rsid w:val="004D65FD"/>
    <w:rsid w:val="00502CEC"/>
    <w:rsid w:val="00617341"/>
    <w:rsid w:val="006D13A0"/>
    <w:rsid w:val="006D324B"/>
    <w:rsid w:val="00731794"/>
    <w:rsid w:val="00803540"/>
    <w:rsid w:val="0089219E"/>
    <w:rsid w:val="00975387"/>
    <w:rsid w:val="00A97182"/>
    <w:rsid w:val="00AC2EE1"/>
    <w:rsid w:val="00B73643"/>
    <w:rsid w:val="00C423C3"/>
    <w:rsid w:val="00C971D3"/>
    <w:rsid w:val="00CB685A"/>
    <w:rsid w:val="00EF0D87"/>
    <w:rsid w:val="00FA20CE"/>
    <w:rsid w:val="00FA57C7"/>
    <w:rsid w:val="00FC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C971D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971D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C971D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971D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971D3"/>
  </w:style>
  <w:style w:type="paragraph" w:styleId="a5">
    <w:name w:val="List Paragraph"/>
    <w:basedOn w:val="a"/>
    <w:uiPriority w:val="34"/>
    <w:qFormat/>
    <w:rsid w:val="00C971D3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C971D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71D3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B516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B516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20</cp:revision>
  <dcterms:created xsi:type="dcterms:W3CDTF">2014-09-16T10:42:00Z</dcterms:created>
  <dcterms:modified xsi:type="dcterms:W3CDTF">2014-09-18T06:56:00Z</dcterms:modified>
</cp:coreProperties>
</file>